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45" w:rsidRDefault="00145845" w:rsidP="00145845">
      <w:pPr>
        <w:shd w:val="clear" w:color="auto" w:fill="FFFFFF"/>
        <w:spacing w:before="100" w:beforeAutospacing="1" w:after="100" w:afterAutospacing="1" w:line="240" w:lineRule="auto"/>
        <w:ind w:hanging="568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14584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4257040</wp:posOffset>
            </wp:positionH>
            <wp:positionV relativeFrom="margin">
              <wp:posOffset>-358140</wp:posOffset>
            </wp:positionV>
            <wp:extent cx="2025015" cy="2038350"/>
            <wp:effectExtent l="0" t="0" r="0" b="0"/>
            <wp:wrapSquare wrapText="bothSides"/>
            <wp:docPr id="1" name="Рисунок 1" descr="https://sun9-28.userapi.com/impf/c847220/v847220073/e5e1c/GMnxMh_f6e8.jpg?size=470x509&amp;quality=96&amp;sign=88b5e9249bab10c5d8365f36aa8ba1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f/c847220/v847220073/e5e1c/GMnxMh_f6e8.jpg?size=470x509&amp;quality=96&amp;sign=88b5e9249bab10c5d8365f36aa8ba12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584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Борис </w:t>
      </w:r>
      <w:proofErr w:type="spellStart"/>
      <w:r w:rsidRPr="00145845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Заходер</w:t>
      </w:r>
      <w:proofErr w:type="spellEnd"/>
    </w:p>
    <w:p w:rsidR="00145845" w:rsidRPr="00145845" w:rsidRDefault="00145845" w:rsidP="00145845">
      <w:pPr>
        <w:shd w:val="clear" w:color="auto" w:fill="FFFFFF"/>
        <w:spacing w:before="100" w:beforeAutospacing="1" w:after="100" w:afterAutospacing="1" w:line="240" w:lineRule="auto"/>
        <w:ind w:hanging="568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145845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(09.09.1918-07.11.2000)</w:t>
      </w:r>
    </w:p>
    <w:p w:rsidR="00145845" w:rsidRDefault="00145845" w:rsidP="00F224AC">
      <w:pPr>
        <w:shd w:val="clear" w:color="auto" w:fill="FFFFFF"/>
        <w:spacing w:before="100" w:beforeAutospacing="1" w:after="100" w:afterAutospacing="1" w:line="240" w:lineRule="auto"/>
        <w:ind w:hanging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845" w:rsidRPr="00921BAE" w:rsidRDefault="00145845" w:rsidP="00921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921BA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А вы, уважаемые читатели, знаете, что…</w:t>
      </w:r>
    </w:p>
    <w:p w:rsidR="00EE2301" w:rsidRPr="00921BAE" w:rsidRDefault="00F224AC" w:rsidP="00921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</w:t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Любимыми предметами </w:t>
      </w:r>
      <w:proofErr w:type="spellStart"/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Заходера</w:t>
      </w:r>
      <w:proofErr w:type="spellEnd"/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учёбы долгое время оставались естествознание и биология.</w:t>
      </w:r>
      <w:r w:rsidR="00145845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EE2301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</w:t>
      </w:r>
      <w:r w:rsidR="00145845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 всю жизнь отлично разбирался в самых разных её аспектах.</w:t>
      </w:r>
    </w:p>
    <w:p w:rsidR="00F224AC" w:rsidRPr="00921BAE" w:rsidRDefault="00F224AC" w:rsidP="00921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</w:t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После школы Борис </w:t>
      </w:r>
      <w:proofErr w:type="spellStart"/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Заходер</w:t>
      </w:r>
      <w:proofErr w:type="spellEnd"/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успел последовательно поучиться в трёх различных университетах, остановив в конце свой выбор на Литературном институте.</w:t>
      </w:r>
      <w:r w:rsidR="00145845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45845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1947 молодой литератор завершил с отличием Литературный институт. Тогда же он послал свое стихотворение, предназначенное детям, в журнал «Затейник». Так свет увидел «Морской бой». В этом же году автор создал знаменитую сказку «Буква «Я».</w:t>
      </w:r>
    </w:p>
    <w:p w:rsidR="002B20D8" w:rsidRPr="00921BAE" w:rsidRDefault="00145845" w:rsidP="00921B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3.</w:t>
      </w:r>
      <w:r w:rsidR="00F224AC" w:rsidRPr="00921BAE">
        <w:rPr>
          <w:rFonts w:ascii="Arial" w:hAnsi="Arial" w:cs="Arial"/>
          <w:color w:val="111111"/>
          <w:sz w:val="24"/>
          <w:szCs w:val="26"/>
          <w:shd w:val="clear" w:color="auto" w:fill="FFFFFF"/>
        </w:rPr>
        <w:t xml:space="preserve"> </w:t>
      </w: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дним способом зарабатывания на жизнь </w:t>
      </w: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 писателя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стало 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разведение аквариумных рыбок. В маленькой комнате коммунальной квартиры на </w:t>
      </w:r>
      <w:proofErr w:type="spell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Сретенке</w:t>
      </w:r>
      <w:proofErr w:type="spell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где тогда жил писатель, размещалось 24 аквариума. </w:t>
      </w:r>
      <w:proofErr w:type="gram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Выращиваемых</w:t>
      </w:r>
      <w:proofErr w:type="gram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там </w:t>
      </w:r>
      <w:proofErr w:type="spell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барбусов</w:t>
      </w:r>
      <w:proofErr w:type="spell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proofErr w:type="spell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моллинезий</w:t>
      </w:r>
      <w:proofErr w:type="spell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proofErr w:type="spell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цихлид</w:t>
      </w:r>
      <w:proofErr w:type="spell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жемчужных </w:t>
      </w:r>
      <w:proofErr w:type="spellStart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гурами</w:t>
      </w:r>
      <w:proofErr w:type="spellEnd"/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которых ему удалось даже получить потомство, Борис пр</w:t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одавал на птичьем рынке.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4.</w:t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юные годы получил музыкальное образование, оказавшее сильное влияние на </w:t>
      </w:r>
      <w:r w:rsidR="00D640E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</w:t>
      </w:r>
      <w:r w:rsidR="00F224AC" w:rsidRP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последующую творческую деятельность. Его любимые к</w:t>
      </w:r>
      <w:r w:rsidR="00921B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омпозиторы – Шопен и Бетховен.</w:t>
      </w:r>
    </w:p>
    <w:p w:rsidR="00F224AC" w:rsidRPr="00921BAE" w:rsidRDefault="00F224AC" w:rsidP="00921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5.</w:t>
      </w:r>
      <w:r w:rsid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Именно Борис </w:t>
      </w:r>
      <w:proofErr w:type="spellStart"/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Заходер</w:t>
      </w:r>
      <w:proofErr w:type="spellEnd"/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перевёл на русский язык знаменитого «Винни-Пуха».</w:t>
      </w:r>
      <w:r w:rsidR="00EE2301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Симпатичный медвежонок Винни-Пух стал для Бориса Владимировича любовью с первого взгляда. Работа над книгой в конце 1950-х стала счастливым моментом его жизни. Поначалу герой получил имя Мишка Плюх, а уже после Винни-Пух.</w:t>
      </w:r>
    </w:p>
    <w:p w:rsidR="00EE2301" w:rsidRPr="00921BAE" w:rsidRDefault="00F224AC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6.</w:t>
      </w:r>
      <w:r w:rsid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Писатель так проникся любовью к этому персонажу, что учредил орден Винни-Пуха, которым награждал своих друзей.</w:t>
      </w:r>
    </w:p>
    <w:p w:rsidR="00EE2301" w:rsidRPr="00921BAE" w:rsidRDefault="00EE2301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32786A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А вот «Алиса в Стране чудес» писателю не нравилась. Он несколько раз отказывался от ее перевода. Но в 1968 все-таки взялся за работу из-за нехватки денег и желания отказываться от курения. Спустя 3 года в журнале «Пионер» советские школьники познакомились с Алисой Л.К</w:t>
      </w:r>
      <w:bookmarkStart w:id="0" w:name="_GoBack"/>
      <w:bookmarkEnd w:id="0"/>
      <w:r w:rsidR="0032786A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эрролла. Именно за данный перевод мастер получил премию Андерсена. </w:t>
      </w:r>
    </w:p>
    <w:p w:rsidR="00921BAE" w:rsidRDefault="00EE2301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8</w:t>
      </w:r>
      <w:r w:rsidR="0032786A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. Свою прозу Борис Владимирович практически не писал. Он умело пересказывал чужие творения, принимая их как данность, но при этом ч</w:t>
      </w:r>
      <w:r w:rsid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асто толкуя по-своему. </w:t>
      </w:r>
    </w:p>
    <w:p w:rsidR="00EE2301" w:rsidRDefault="00EE2301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9.</w:t>
      </w:r>
      <w:r w:rsid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Вплоть до середины девяностых годов минувшего века появляются замечательные, легко запоминаемые произведения: «Четвероногие помощники», «Кит и кот», «Кто на кого похож», «Птичья школа», «Мохнатая азбука», «Что красивей всего», «Моя </w:t>
      </w:r>
      <w:proofErr w:type="spellStart"/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Вообразилия</w:t>
      </w:r>
      <w:proofErr w:type="spellEnd"/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», «Остров </w:t>
      </w:r>
      <w:proofErr w:type="spellStart"/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Гдетотам</w:t>
      </w:r>
      <w:proofErr w:type="spellEnd"/>
      <w:r w:rsidR="00F224AC" w:rsidRPr="00921BAE">
        <w:rPr>
          <w:rFonts w:ascii="Times New Roman" w:hAnsi="Times New Roman" w:cs="Times New Roman"/>
          <w:color w:val="000000" w:themeColor="text1"/>
          <w:sz w:val="24"/>
          <w:szCs w:val="28"/>
        </w:rPr>
        <w:t>» и другие стихи и сказки, которые наполняли ребячье вообра</w:t>
      </w:r>
      <w:r w:rsidR="00921BA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жение фантастическими мечтами. </w:t>
      </w:r>
    </w:p>
    <w:p w:rsidR="00921BAE" w:rsidRDefault="00921BAE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21BAE" w:rsidRDefault="00921BAE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21BAE" w:rsidRDefault="00921BAE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640E6" w:rsidRDefault="00D640E6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21BAE" w:rsidRDefault="00921BAE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21BAE" w:rsidRPr="00921BAE" w:rsidRDefault="00921BAE" w:rsidP="0092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E2301" w:rsidRDefault="00D640E6" w:rsidP="00EE2301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4846320</wp:posOffset>
            </wp:positionH>
            <wp:positionV relativeFrom="margin">
              <wp:posOffset>175260</wp:posOffset>
            </wp:positionV>
            <wp:extent cx="1666875" cy="2247900"/>
            <wp:effectExtent l="19050" t="0" r="9525" b="0"/>
            <wp:wrapSquare wrapText="bothSides"/>
            <wp:docPr id="2" name="Рисунок 2" descr="http://www.ebook.bashnl.ru/images/covers/3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book.bashnl.ru/images/covers/3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301" w:rsidRPr="00EE2301">
        <w:rPr>
          <w:rFonts w:ascii="Times New Roman" w:hAnsi="Times New Roman" w:cs="Times New Roman"/>
          <w:b/>
          <w:color w:val="0070C0"/>
          <w:sz w:val="52"/>
          <w:szCs w:val="52"/>
        </w:rPr>
        <w:t>Борис Житков</w:t>
      </w:r>
    </w:p>
    <w:p w:rsidR="00EE2301" w:rsidRPr="00EE2301" w:rsidRDefault="00EE2301" w:rsidP="00EE2301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E2301">
        <w:rPr>
          <w:rFonts w:ascii="Times New Roman" w:hAnsi="Times New Roman" w:cs="Times New Roman"/>
          <w:b/>
          <w:color w:val="7030A0"/>
          <w:sz w:val="40"/>
          <w:szCs w:val="40"/>
        </w:rPr>
        <w:t>(30.08.1882-19.10.1938)</w:t>
      </w:r>
    </w:p>
    <w:p w:rsidR="00EE2301" w:rsidRDefault="00EE2301" w:rsidP="00EE23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301" w:rsidRDefault="00F224AC" w:rsidP="00EE23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4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24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2786A" w:rsidRPr="00D640E6" w:rsidRDefault="0032786A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>Знаете ли вы, что в молодости Борис Житков увлекался спортивной греблей и даже удостоился нескольких наград?</w:t>
      </w:r>
    </w:p>
    <w:p w:rsidR="0032786A" w:rsidRPr="00D640E6" w:rsidRDefault="0032786A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протяжении </w:t>
      </w:r>
      <w:proofErr w:type="gramStart"/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>всей жизни писатель восхищался</w:t>
      </w:r>
      <w:proofErr w:type="gramEnd"/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морем. В детстве он вместе с товарищами соорудил небольшое судно, где были палуба и каюта.</w:t>
      </w:r>
    </w:p>
    <w:p w:rsidR="0032786A" w:rsidRPr="00D640E6" w:rsidRDefault="0032786A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>За годы своей жизни, Житков успел поработать учителем физики и черчения, ихтиологом, судостроителем, рабочим-металлистом и директором технического училища. Кроме этого он являлся капитаном научно-исследовательского судна.</w:t>
      </w:r>
    </w:p>
    <w:p w:rsidR="00EE2301" w:rsidRPr="00D640E6" w:rsidRDefault="0032786A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>Житков был полиглотом, свободно владея более чем 10 языками.</w:t>
      </w:r>
    </w:p>
    <w:p w:rsidR="0032786A" w:rsidRPr="00D640E6" w:rsidRDefault="0032786A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>Борис Житков написал немало детских пр</w:t>
      </w:r>
      <w:r w:rsidR="00EE2301"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оизведений. При этом </w:t>
      </w:r>
      <w:r w:rsidRPr="00D640E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он издавал иллюстрированный журнал, рассчитанный для детей, не умевших читать.</w:t>
      </w:r>
    </w:p>
    <w:p w:rsidR="00EE2301" w:rsidRDefault="00EE2301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301" w:rsidRDefault="00EE2301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301" w:rsidRDefault="00EE2301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301" w:rsidRDefault="00EE2301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E6" w:rsidRDefault="00D640E6" w:rsidP="007D6C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94" w:rsidRPr="00D640E6" w:rsidRDefault="00D640E6" w:rsidP="00D640E6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56"/>
        </w:rPr>
      </w:pPr>
      <w:r w:rsidRPr="00D640E6">
        <w:rPr>
          <w:rFonts w:ascii="Times New Roman" w:hAnsi="Times New Roman" w:cs="Times New Roman"/>
          <w:b/>
          <w:color w:val="000000" w:themeColor="text1"/>
          <w:sz w:val="44"/>
          <w:szCs w:val="56"/>
        </w:rPr>
        <w:lastRenderedPageBreak/>
        <w:t xml:space="preserve"> </w:t>
      </w:r>
      <w:r w:rsidR="00EE2301" w:rsidRPr="00D640E6">
        <w:rPr>
          <w:rFonts w:ascii="Times New Roman" w:hAnsi="Times New Roman" w:cs="Times New Roman"/>
          <w:b/>
          <w:color w:val="000000" w:themeColor="text1"/>
          <w:sz w:val="44"/>
          <w:szCs w:val="56"/>
        </w:rPr>
        <w:t>«</w:t>
      </w:r>
      <w:r w:rsidR="007D6C94" w:rsidRPr="00D640E6">
        <w:rPr>
          <w:rFonts w:ascii="Times New Roman" w:hAnsi="Times New Roman" w:cs="Times New Roman"/>
          <w:b/>
          <w:color w:val="000000" w:themeColor="text1"/>
          <w:sz w:val="44"/>
          <w:szCs w:val="56"/>
        </w:rPr>
        <w:t>Как научить дошкольника задавать вопросы</w:t>
      </w:r>
      <w:r w:rsidR="00EE2301" w:rsidRPr="00D640E6">
        <w:rPr>
          <w:rFonts w:ascii="Times New Roman" w:hAnsi="Times New Roman" w:cs="Times New Roman"/>
          <w:b/>
          <w:color w:val="000000" w:themeColor="text1"/>
          <w:sz w:val="44"/>
          <w:szCs w:val="56"/>
        </w:rPr>
        <w:t xml:space="preserve">» </w:t>
      </w:r>
    </w:p>
    <w:p w:rsidR="007D6C94" w:rsidRPr="00D640E6" w:rsidRDefault="00D640E6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Любознательность у детей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7D6C94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норма, даже один из признаков одаренности, поэтому очень хорошо, когда ребенок задает вопросы, и тревожно, когда не задает.</w:t>
      </w:r>
    </w:p>
    <w:p w:rsidR="00E248EC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Более того, нужно похвалить за хороший вопрос, за желание узнать. Но еще лучше, если вы будете, с пониманием относясь к незнанию ребенка, побуждать его самостоятельно находить ответы на вопросы в словарях, справочниках, книгах.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Вторым возрастом вопросов назы</w:t>
      </w:r>
      <w:r w:rsidR="00D640E6">
        <w:rPr>
          <w:rFonts w:ascii="Times New Roman" w:hAnsi="Times New Roman" w:cs="Times New Roman"/>
          <w:color w:val="000000" w:themeColor="text1"/>
          <w:sz w:val="24"/>
          <w:szCs w:val="24"/>
        </w:rPr>
        <w:t>вают период жизни ребенка от 2,5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6-7 лет. К концу этого периода наблюдается «пик любознательности», наибольшая численность вопросов в речи детей, после чего отмечается спад.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Поэтому есть ряд причин, по которым необходимо задавать вопросы: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·         чтобы ребенок почувствовал свою значимость;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·         чтобы понять потребности и желания ребенка;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·         чтобы вовлечь ребенка в разговор;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        чтобы узнать возможные возражения.                                              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Поэтому, важно помнить,</w:t>
      </w:r>
      <w:r w:rsid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ребенок готов ответить на в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аши вопросы, если соблюдены следующие принципы: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ВЫ задаете ребенку вопросы о нем самом;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ВЫ задаете понятные для ребенка вопросы;</w:t>
      </w:r>
    </w:p>
    <w:p w:rsidR="00E248EC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ВЫ задаете вопросы, не содержащие готового ответа, т.е. не навязываете своего мнения;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ВЫ строите свои вопросы на предыдущем ответе ребенка.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Задавайте вопросы в нужном месте, в нужной форме и в нужное время. Не превращайте выяснение потребностей ребенка в его допрос. Желательно задавать не более двух.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Также обратите вниман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ие на то, насколько разносторон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ребенок исследует ситуацию. </w:t>
      </w:r>
      <w:proofErr w:type="gramStart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Если ребенок задает однотипные вопро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сы, спросите его о чем-либо, ис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пользуя вопросы других т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ипов (что? когда? как свя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зано? влияет ли? может</w:t>
      </w:r>
      <w:r w:rsid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быть, это...? и т.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п.).</w:t>
      </w:r>
      <w:proofErr w:type="gramEnd"/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по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ему преодолеть склонность к </w:t>
      </w:r>
      <w:proofErr w:type="spellStart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стереотипизации</w:t>
      </w:r>
      <w:proofErr w:type="spellEnd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, глубже исследова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ть ситуацию. Полезно также уточ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нить смысл нечетких вопросов, помочь ребенку точнее сформулировать вопрос, на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йти более адекватную фор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му его выражения.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Продумывайте Вопросы для успешной работы по заданной теме, например, рассматривание сюжетной или предметной картины.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Существуют ВОПРОСЫ ЗАКРЫТЫЕ (конвергентные)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Вопросы, на которые можно ответить од</w:t>
      </w:r>
      <w:r w:rsid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нозначно «да» или «нет». Ответ </w:t>
      </w:r>
      <w:r w:rsidR="00D640E6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односложное (единичное) обозначение предмета или действия.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Какой это цвет?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Какая это форма?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 это называется?</w:t>
      </w:r>
    </w:p>
    <w:p w:rsidR="007D6C94" w:rsidRPr="00D640E6" w:rsidRDefault="00D640E6" w:rsidP="00D640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ХВОСТАТЫЕ ВОПРОСЫ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Вопросы с заранее запрограммированным ответом. Первая часть включает утверждение, с которым любой нормальный человек наверняка согласится. Вторая ча</w:t>
      </w:r>
      <w:r w:rsidR="00897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</w:t>
      </w:r>
      <w:r w:rsidR="008976E3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различные виды вопросительной связки – «Не так ли?», «Вы согласны?», «Правда?».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Ты согласен, что всегда приятно иметь друга, которому можно доверить свои секреты, не так ли?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АЛЬТЕРНАТИВНЫЕ ВОПРОСЫ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Вопросы, в формулировке которых содержаться варианты ответов. Используют для выбора альтернатив, для достижения большей определенности и получения согласия партнера.</w:t>
      </w:r>
    </w:p>
    <w:p w:rsidR="00E248EC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Что нравиться тебе больше груша или яблоко?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 ОТКРЫТЫЕ (дивергентные)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Вопросы, которые предполагают и активизируют полный, развернутый ответ. При развернутом ответе ребенок открывает новые стороны своей личности (эмоциональная 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окраска; развитие речи - словарный запас ребенка; развитие некоторых психических процессов; интерес к происходящему)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Что ты видишь?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Что ты заметил?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чем сходство </w:t>
      </w:r>
      <w:proofErr w:type="gramStart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proofErr w:type="gramEnd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 иначе можно…?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 нам узнать, сколько…?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Какая картина вам больше всего нравиться?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Что случиться, если…?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Как ты сделал…?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еще ты бы мог бы…?       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СОБЛЮДАЙТЕ «Правила п</w:t>
      </w:r>
      <w:r w:rsidR="00897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артнерских отношений в общении </w:t>
      </w:r>
      <w:r w:rsidR="008976E3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«РЕБЕНОК-ВЗРОСЛЫЙ».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должны задавать вопросы, используя эти ключевые слова: к какому виду относится? Какие у него свойства? И </w:t>
      </w:r>
      <w:r w:rsidR="008976E3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п. Так можно ос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воить все многоо</w:t>
      </w:r>
      <w:r w:rsidR="00921BAE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бразие вопросительных форм, каж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дая из которых позволяет открыть что-то новое.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СИТУАЦИЮ не тот, кто больше говорит, а тот, кто задает больше удачных вопросов и лучше слушает!</w:t>
      </w:r>
    </w:p>
    <w:p w:rsidR="007D6C94" w:rsidRPr="00D640E6" w:rsidRDefault="00E248EC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D6C94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очему дети не отвечаю</w:t>
      </w: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т на вопросы или отвечают плохо?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1. Не знают ответа и боятся это показать.</w:t>
      </w:r>
    </w:p>
    <w:p w:rsidR="007D6C94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Знают, но боятся ошибиться; не знают, с чего начать ответ; долго думают, а взрослый этого не </w:t>
      </w:r>
      <w:proofErr w:type="gramStart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хочет</w:t>
      </w:r>
      <w:proofErr w:type="gramEnd"/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 понимать, ни принимать.</w:t>
      </w:r>
    </w:p>
    <w:p w:rsidR="00E248EC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3. Ребенк</w:t>
      </w:r>
      <w:r w:rsidR="00E248EC"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>у совершенно неинтересен вопрос</w:t>
      </w:r>
    </w:p>
    <w:p w:rsidR="00F224AC" w:rsidRPr="00D640E6" w:rsidRDefault="007D6C94" w:rsidP="00D640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подход к обучению детей отвечать на вопросы заключается в создании дружелюбной, раскованной обстановки, которая дает ребенку абсолютную уверенность, что над ним не будут смеяться. </w:t>
      </w:r>
    </w:p>
    <w:sectPr w:rsidR="00F224AC" w:rsidRPr="00D640E6" w:rsidSect="00921BAE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67B"/>
    <w:multiLevelType w:val="multilevel"/>
    <w:tmpl w:val="78F6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300B5"/>
    <w:multiLevelType w:val="multilevel"/>
    <w:tmpl w:val="A77A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97686"/>
    <w:multiLevelType w:val="multilevel"/>
    <w:tmpl w:val="A03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35BFA"/>
    <w:multiLevelType w:val="multilevel"/>
    <w:tmpl w:val="B62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4AC"/>
    <w:rsid w:val="00076607"/>
    <w:rsid w:val="00145845"/>
    <w:rsid w:val="00191B20"/>
    <w:rsid w:val="002B20D8"/>
    <w:rsid w:val="0032786A"/>
    <w:rsid w:val="007D6C94"/>
    <w:rsid w:val="008976E3"/>
    <w:rsid w:val="00921BAE"/>
    <w:rsid w:val="00CA6CB8"/>
    <w:rsid w:val="00D640E6"/>
    <w:rsid w:val="00E248EC"/>
    <w:rsid w:val="00EE2301"/>
    <w:rsid w:val="00F2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6</cp:revision>
  <dcterms:created xsi:type="dcterms:W3CDTF">2021-09-21T06:32:00Z</dcterms:created>
  <dcterms:modified xsi:type="dcterms:W3CDTF">2021-11-01T06:10:00Z</dcterms:modified>
</cp:coreProperties>
</file>